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11F53" w14:textId="77777777" w:rsidR="00AB3335" w:rsidRPr="003E76DA" w:rsidRDefault="00AB3335">
      <w:pPr>
        <w:rPr>
          <w:rFonts w:ascii="Arial" w:hAnsi="Arial" w:cs="Arial"/>
        </w:rPr>
      </w:pPr>
    </w:p>
    <w:p w14:paraId="5DBB78AF" w14:textId="77777777" w:rsidR="00AB3335" w:rsidRPr="003E76DA" w:rsidRDefault="00AB3335">
      <w:pPr>
        <w:rPr>
          <w:rFonts w:ascii="Arial" w:hAnsi="Arial" w:cs="Arial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678"/>
        <w:gridCol w:w="2339"/>
        <w:gridCol w:w="2854"/>
        <w:gridCol w:w="2024"/>
        <w:gridCol w:w="2765"/>
        <w:gridCol w:w="1407"/>
        <w:gridCol w:w="1359"/>
      </w:tblGrid>
      <w:tr w:rsidR="00E40D8C" w:rsidRPr="003E76DA" w14:paraId="2A4F082C" w14:textId="77777777" w:rsidTr="00840114">
        <w:trPr>
          <w:trHeight w:val="6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C0FD" w14:textId="77777777" w:rsidR="00AB3335" w:rsidRPr="003E76DA" w:rsidRDefault="00AB3335">
            <w:pPr>
              <w:rPr>
                <w:rFonts w:ascii="Arial" w:hAnsi="Arial" w:cs="Arial"/>
                <w:b/>
                <w:bCs/>
              </w:rPr>
            </w:pPr>
            <w:r w:rsidRPr="003E76DA">
              <w:rPr>
                <w:rFonts w:ascii="Arial" w:hAnsi="Arial" w:cs="Arial"/>
                <w:b/>
                <w:bCs/>
              </w:rPr>
              <w:t>Pkt.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ADEF" w14:textId="77777777" w:rsidR="00AB3335" w:rsidRPr="003E76DA" w:rsidRDefault="00AB3335">
            <w:pPr>
              <w:rPr>
                <w:rFonts w:ascii="Arial" w:hAnsi="Arial" w:cs="Arial"/>
                <w:b/>
                <w:bCs/>
              </w:rPr>
            </w:pPr>
            <w:r w:rsidRPr="003E76DA">
              <w:rPr>
                <w:rFonts w:ascii="Arial" w:hAnsi="Arial" w:cs="Arial"/>
                <w:b/>
                <w:bCs/>
              </w:rPr>
              <w:t>Evaluerings område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85C3" w14:textId="77777777" w:rsidR="00AB3335" w:rsidRPr="003E76DA" w:rsidRDefault="00AB3335">
            <w:pPr>
              <w:rPr>
                <w:rFonts w:ascii="Arial" w:hAnsi="Arial" w:cs="Arial"/>
                <w:b/>
                <w:bCs/>
              </w:rPr>
            </w:pPr>
            <w:r w:rsidRPr="003E76DA">
              <w:rPr>
                <w:rFonts w:ascii="Arial" w:hAnsi="Arial" w:cs="Arial"/>
                <w:b/>
                <w:bCs/>
              </w:rPr>
              <w:t>Her og nu</w:t>
            </w:r>
          </w:p>
          <w:p w14:paraId="06AE5ED0" w14:textId="77777777" w:rsidR="00AB3335" w:rsidRPr="003E76DA" w:rsidRDefault="00AB3335">
            <w:pPr>
              <w:rPr>
                <w:rFonts w:ascii="Arial" w:hAnsi="Arial" w:cs="Arial"/>
                <w:b/>
                <w:bCs/>
              </w:rPr>
            </w:pPr>
            <w:r w:rsidRPr="003E76DA">
              <w:rPr>
                <w:rFonts w:ascii="Arial" w:hAnsi="Arial" w:cs="Arial"/>
                <w:b/>
                <w:bCs/>
              </w:rPr>
              <w:t>(beskrivelse af praksis)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0449" w14:textId="77777777" w:rsidR="00AB3335" w:rsidRPr="003E76DA" w:rsidRDefault="00AB3335">
            <w:pPr>
              <w:rPr>
                <w:rFonts w:ascii="Arial" w:hAnsi="Arial" w:cs="Arial"/>
                <w:b/>
                <w:bCs/>
              </w:rPr>
            </w:pPr>
            <w:r w:rsidRPr="003E76DA">
              <w:rPr>
                <w:rFonts w:ascii="Arial" w:hAnsi="Arial" w:cs="Arial"/>
                <w:b/>
                <w:bCs/>
              </w:rPr>
              <w:t>Målsætning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639A" w14:textId="77777777" w:rsidR="00AB3335" w:rsidRPr="003E76DA" w:rsidRDefault="00AB3335">
            <w:pPr>
              <w:rPr>
                <w:rFonts w:ascii="Arial" w:hAnsi="Arial" w:cs="Arial"/>
                <w:b/>
                <w:bCs/>
              </w:rPr>
            </w:pPr>
            <w:r w:rsidRPr="003E76DA">
              <w:rPr>
                <w:rFonts w:ascii="Arial" w:hAnsi="Arial" w:cs="Arial"/>
                <w:b/>
                <w:bCs/>
              </w:rPr>
              <w:t>Handleplan og metode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C0D2" w14:textId="77777777" w:rsidR="00AB3335" w:rsidRPr="003E76DA" w:rsidRDefault="00AB3335">
            <w:pPr>
              <w:rPr>
                <w:rFonts w:ascii="Arial" w:hAnsi="Arial" w:cs="Arial"/>
                <w:b/>
                <w:bCs/>
              </w:rPr>
            </w:pPr>
            <w:r w:rsidRPr="003E76DA">
              <w:rPr>
                <w:rFonts w:ascii="Arial" w:hAnsi="Arial" w:cs="Arial"/>
                <w:b/>
                <w:bCs/>
              </w:rPr>
              <w:t>Ansvar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02C5" w14:textId="77777777" w:rsidR="00AB3335" w:rsidRPr="003E76DA" w:rsidRDefault="00E70558" w:rsidP="00E705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Evalueres næste gang</w:t>
            </w:r>
            <w:r w:rsidR="006A28C4">
              <w:rPr>
                <w:rFonts w:ascii="Arial" w:hAnsi="Arial" w:cs="Arial"/>
                <w:b/>
                <w:bCs/>
              </w:rPr>
              <w:t xml:space="preserve"> senest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40D8C" w:rsidRPr="003E76DA" w14:paraId="01D07716" w14:textId="77777777" w:rsidTr="00840114">
        <w:trPr>
          <w:trHeight w:val="309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5A33" w14:textId="16FAC2BA" w:rsidR="00AB3335" w:rsidRPr="003E76DA" w:rsidRDefault="0084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B3335" w:rsidRPr="003E76DA">
              <w:rPr>
                <w:rFonts w:ascii="Arial" w:hAnsi="Arial" w:cs="Arial"/>
              </w:rPr>
              <w:t>. 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C328" w14:textId="77777777" w:rsidR="00706261" w:rsidRDefault="00706261" w:rsidP="00A05F1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Kvalifikation/</w:t>
            </w:r>
          </w:p>
          <w:p w14:paraId="067B32FF" w14:textId="5131BE5B" w:rsidR="00706261" w:rsidRDefault="00706261" w:rsidP="00A05F1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kompetencer</w:t>
            </w:r>
          </w:p>
          <w:p w14:paraId="5D0624AD" w14:textId="0BB5AD1D" w:rsidR="00AB3335" w:rsidRPr="003E76DA" w:rsidRDefault="00AB3335" w:rsidP="00266D2D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C5F2" w14:textId="5FCE4C7F" w:rsidR="00A05F1F" w:rsidRDefault="00706261" w:rsidP="003E7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Skolens personale uddannes efter behov. Derudover er der et tæt samarbejde med Billund kommune, hvor der gives sparring og handleplaner drøftes.</w:t>
            </w:r>
          </w:p>
          <w:p w14:paraId="4FB9EBFF" w14:textId="22B494AB" w:rsidR="00AB3335" w:rsidRPr="003E76DA" w:rsidRDefault="00AB3335" w:rsidP="003E76DA">
            <w:pPr>
              <w:rPr>
                <w:rFonts w:ascii="Arial" w:hAnsi="Arial" w:cs="Arial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BDCE" w14:textId="4814EA43" w:rsidR="006A7CEC" w:rsidRPr="003E76DA" w:rsidRDefault="00706261" w:rsidP="0012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skolen fortsat kan tilbyde kvalificeret </w:t>
            </w:r>
            <w:r w:rsidR="00124ACF">
              <w:rPr>
                <w:rFonts w:ascii="Arial" w:hAnsi="Arial" w:cs="Arial"/>
              </w:rPr>
              <w:t>undervisning af dansk som andetsprog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5FE1" w14:textId="044715A2" w:rsidR="00AB3335" w:rsidRPr="003E76DA" w:rsidRDefault="00124ACF" w:rsidP="0070626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>Der er mulighed for sparring med læsekonsulent og løbende deltagelse i relevant</w:t>
            </w:r>
            <w:r w:rsidR="00266D2D">
              <w:rPr>
                <w:rFonts w:ascii="Arial" w:hAnsi="Arial" w:cs="Arial"/>
                <w:iCs/>
              </w:rPr>
              <w:t>e</w:t>
            </w:r>
            <w:r>
              <w:rPr>
                <w:rFonts w:ascii="Arial" w:hAnsi="Arial" w:cs="Arial"/>
                <w:iCs/>
              </w:rPr>
              <w:t xml:space="preserve"> kurser.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FEA0" w14:textId="0D5D9784" w:rsidR="00AB3335" w:rsidRDefault="00BF6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Ledelsen</w:t>
            </w:r>
          </w:p>
          <w:p w14:paraId="50EB0954" w14:textId="77777777" w:rsidR="00E70558" w:rsidRPr="003E76DA" w:rsidRDefault="00E70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C71C" w14:textId="3CE0731E" w:rsidR="00AB3335" w:rsidRPr="003E76DA" w:rsidRDefault="006F0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halvår </w:t>
            </w:r>
            <w:r w:rsidR="006A28C4">
              <w:rPr>
                <w:rFonts w:ascii="Arial" w:hAnsi="Arial" w:cs="Arial"/>
              </w:rPr>
              <w:t>202</w:t>
            </w:r>
            <w:r w:rsidR="00E40D8C">
              <w:rPr>
                <w:rFonts w:ascii="Arial" w:hAnsi="Arial" w:cs="Arial"/>
              </w:rPr>
              <w:t>3</w:t>
            </w:r>
          </w:p>
        </w:tc>
      </w:tr>
      <w:tr w:rsidR="00E40D8C" w:rsidRPr="003E76DA" w14:paraId="288E3191" w14:textId="77777777" w:rsidTr="00840114">
        <w:trPr>
          <w:trHeight w:val="239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2869" w14:textId="4BDFA105" w:rsidR="00AB3335" w:rsidRPr="003E76DA" w:rsidRDefault="0084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B3335" w:rsidRPr="003E76DA">
              <w:rPr>
                <w:rFonts w:ascii="Arial" w:hAnsi="Arial" w:cs="Arial"/>
              </w:rPr>
              <w:t>.b.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9A2D" w14:textId="3BA30A53" w:rsidR="00A05F1F" w:rsidRDefault="00706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Identifikation af elever.</w:t>
            </w:r>
          </w:p>
          <w:p w14:paraId="15D8A6AA" w14:textId="2A923AB9" w:rsidR="00A05F1F" w:rsidRPr="00BF6042" w:rsidRDefault="00A05F1F" w:rsidP="00A05F1F">
            <w:pPr>
              <w:rPr>
                <w:rFonts w:ascii="Arial" w:hAnsi="Arial" w:cs="Arial"/>
                <w:i/>
              </w:rPr>
            </w:pPr>
          </w:p>
          <w:p w14:paraId="02487473" w14:textId="098D894B" w:rsidR="00AB3335" w:rsidRPr="003E76DA" w:rsidRDefault="00AB3335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D444" w14:textId="0896A6A1" w:rsidR="006A28C4" w:rsidRPr="00BF6042" w:rsidRDefault="00E40D8C" w:rsidP="005B589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De fleste elever kommer direkte fra skolegang i et andet land og der iværksættes </w:t>
            </w:r>
            <w:proofErr w:type="spellStart"/>
            <w:r>
              <w:rPr>
                <w:rFonts w:ascii="Arial" w:hAnsi="Arial" w:cs="Arial"/>
              </w:rPr>
              <w:t>tosprogsundervisning</w:t>
            </w:r>
            <w:proofErr w:type="spellEnd"/>
            <w:r>
              <w:rPr>
                <w:rFonts w:ascii="Arial" w:hAnsi="Arial" w:cs="Arial"/>
              </w:rPr>
              <w:t>. Klassernes teams vurderer efterfølgende behov i forhold til læringen på det pågældende niveau.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90A9" w14:textId="21A61FC3" w:rsidR="006A28C4" w:rsidRPr="003E76DA" w:rsidRDefault="005B589D" w:rsidP="0012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24ACF">
              <w:rPr>
                <w:rFonts w:ascii="Arial" w:hAnsi="Arial" w:cs="Arial"/>
              </w:rPr>
              <w:t xml:space="preserve">t elever, der kommer til skolen hjælpes i gang med at udvikle det danske sprog, så hurtigt, som muligt. </w:t>
            </w:r>
            <w:r w:rsidR="00E40D8C">
              <w:rPr>
                <w:rFonts w:ascii="Arial" w:hAnsi="Arial" w:cs="Arial"/>
              </w:rPr>
              <w:t xml:space="preserve">At der løbende følges op på, om der skal iværksættes særlige indsatser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6747" w14:textId="23B92FA9" w:rsidR="00AB3335" w:rsidRPr="003E76DA" w:rsidRDefault="00124ACF" w:rsidP="00124AC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Klasseteamet drøfter omfang af behov og mulige indsatser.</w:t>
            </w:r>
            <w:r w:rsidR="00E40D8C">
              <w:rPr>
                <w:rFonts w:ascii="Arial" w:hAnsi="Arial" w:cs="Arial"/>
              </w:rPr>
              <w:t xml:space="preserve"> Som udgangspunkt vurderer vi, at </w:t>
            </w:r>
            <w:proofErr w:type="spellStart"/>
            <w:r w:rsidR="00E40D8C">
              <w:rPr>
                <w:rFonts w:ascii="Arial" w:hAnsi="Arial" w:cs="Arial"/>
              </w:rPr>
              <w:t>tosprogsundervisningen</w:t>
            </w:r>
            <w:proofErr w:type="spellEnd"/>
            <w:r w:rsidR="00E40D8C">
              <w:rPr>
                <w:rFonts w:ascii="Arial" w:hAnsi="Arial" w:cs="Arial"/>
              </w:rPr>
              <w:t xml:space="preserve"> gives i en undervisningsmæssig kontekst. I begyndelsen af et forløb kan det dog være hensigtsmæssigt at trække elven ud fra klassen eller tilbyde undervisning efter skoletid.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FE5C" w14:textId="77777777" w:rsidR="00A84B8E" w:rsidRDefault="00A84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Ledelsen</w:t>
            </w:r>
          </w:p>
          <w:p w14:paraId="6527FB04" w14:textId="77777777" w:rsidR="00AB3335" w:rsidRPr="003E76DA" w:rsidRDefault="00737A88">
            <w:pPr>
              <w:rPr>
                <w:rFonts w:ascii="Arial" w:hAnsi="Arial" w:cs="Arial"/>
              </w:rPr>
            </w:pPr>
            <w:r w:rsidRPr="003E76DA">
              <w:rPr>
                <w:rFonts w:ascii="Arial" w:hAnsi="Arial" w:cs="Arial"/>
              </w:rPr>
              <w:t>Personalet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C25C" w14:textId="74F7EF48" w:rsidR="00AB3335" w:rsidRPr="003E76DA" w:rsidRDefault="006F0990" w:rsidP="006F0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halvår 202</w:t>
            </w:r>
            <w:r w:rsidR="00E40D8C">
              <w:rPr>
                <w:rFonts w:ascii="Arial" w:hAnsi="Arial" w:cs="Arial"/>
              </w:rPr>
              <w:t>3</w:t>
            </w:r>
          </w:p>
        </w:tc>
      </w:tr>
      <w:tr w:rsidR="00E40D8C" w:rsidRPr="003E76DA" w14:paraId="3B3C1806" w14:textId="77777777" w:rsidTr="00840114">
        <w:trPr>
          <w:trHeight w:val="262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61F6" w14:textId="422A5B14" w:rsidR="00AB3335" w:rsidRPr="003E76DA" w:rsidRDefault="0084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AB3335" w:rsidRPr="003E76DA">
              <w:rPr>
                <w:rFonts w:ascii="Arial" w:hAnsi="Arial" w:cs="Arial"/>
              </w:rPr>
              <w:t>. c.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85E0" w14:textId="72C47BC9" w:rsidR="00A05F1F" w:rsidRDefault="00706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Organisering af specialundervisning</w:t>
            </w:r>
          </w:p>
          <w:p w14:paraId="798B15D9" w14:textId="17E2AC1B" w:rsidR="00AB3335" w:rsidRPr="003E76DA" w:rsidRDefault="00AB3335" w:rsidP="00266D2D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F38C" w14:textId="66A386E1" w:rsidR="00AB3335" w:rsidRPr="003E76DA" w:rsidRDefault="005B589D" w:rsidP="00BF6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Afhængig af behov iværksættes kursusforløb eller særlig støtte i klassen. Der kan være særlige IT-</w:t>
            </w:r>
            <w:proofErr w:type="spellStart"/>
            <w:r>
              <w:rPr>
                <w:rFonts w:ascii="Arial" w:hAnsi="Arial" w:cs="Arial"/>
              </w:rPr>
              <w:t>mæssige</w:t>
            </w:r>
            <w:proofErr w:type="spellEnd"/>
            <w:r>
              <w:rPr>
                <w:rFonts w:ascii="Arial" w:hAnsi="Arial" w:cs="Arial"/>
              </w:rPr>
              <w:t xml:space="preserve"> hjælpemidler, som tages i brug.</w:t>
            </w:r>
            <w:r w:rsidR="00124A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ADA7" w14:textId="0D63C139" w:rsidR="00AB3335" w:rsidRPr="003E76DA" w:rsidRDefault="00737A88" w:rsidP="005B589D">
            <w:pPr>
              <w:rPr>
                <w:rFonts w:ascii="Arial" w:hAnsi="Arial" w:cs="Arial"/>
              </w:rPr>
            </w:pPr>
            <w:r w:rsidRPr="003E76DA">
              <w:rPr>
                <w:rFonts w:ascii="Arial" w:hAnsi="Arial" w:cs="Arial"/>
              </w:rPr>
              <w:t xml:space="preserve"> </w:t>
            </w:r>
            <w:r w:rsidR="005B589D">
              <w:rPr>
                <w:rFonts w:ascii="Arial" w:hAnsi="Arial" w:cs="Arial"/>
              </w:rPr>
              <w:t>At den enkelte elevs behov mødes i videst mulig omfang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0438" w14:textId="2A7A4AF8" w:rsidR="00737A88" w:rsidRPr="00851D47" w:rsidRDefault="005B589D" w:rsidP="005B589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Afhængig af behov iværksættes kursusforløb eller særlig støtte i klassen. Der kan være særlige IT-</w:t>
            </w:r>
            <w:proofErr w:type="spellStart"/>
            <w:r>
              <w:rPr>
                <w:rFonts w:ascii="Arial" w:hAnsi="Arial" w:cs="Arial"/>
              </w:rPr>
              <w:t>mæssige</w:t>
            </w:r>
            <w:proofErr w:type="spellEnd"/>
            <w:r>
              <w:rPr>
                <w:rFonts w:ascii="Arial" w:hAnsi="Arial" w:cs="Arial"/>
              </w:rPr>
              <w:t xml:space="preserve"> hjælpemidler, som tages i brug.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9F9A" w14:textId="01D010E7" w:rsidR="00AB3335" w:rsidRPr="003E76DA" w:rsidRDefault="0012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Ledelse </w:t>
            </w:r>
            <w:r w:rsidR="00737A88" w:rsidRPr="003E76DA">
              <w:rPr>
                <w:rFonts w:ascii="Arial" w:hAnsi="Arial" w:cs="Arial"/>
              </w:rPr>
              <w:t xml:space="preserve">og </w:t>
            </w:r>
          </w:p>
          <w:p w14:paraId="0195A6D3" w14:textId="77777777" w:rsidR="00737A88" w:rsidRPr="003E76DA" w:rsidRDefault="004D7B67">
            <w:pPr>
              <w:rPr>
                <w:rFonts w:ascii="Arial" w:hAnsi="Arial" w:cs="Arial"/>
              </w:rPr>
            </w:pPr>
            <w:r w:rsidRPr="003E76DA">
              <w:rPr>
                <w:rFonts w:ascii="Arial" w:hAnsi="Arial" w:cs="Arial"/>
              </w:rPr>
              <w:t>p</w:t>
            </w:r>
            <w:r w:rsidR="00737A88" w:rsidRPr="003E76DA">
              <w:rPr>
                <w:rFonts w:ascii="Arial" w:hAnsi="Arial" w:cs="Arial"/>
              </w:rPr>
              <w:t>ersonale.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BC3C" w14:textId="3DFB9B75" w:rsidR="00E70558" w:rsidRPr="003E76DA" w:rsidRDefault="006F0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halvår 202</w:t>
            </w:r>
            <w:r w:rsidR="00E40D8C">
              <w:rPr>
                <w:rFonts w:ascii="Arial" w:hAnsi="Arial" w:cs="Arial"/>
              </w:rPr>
              <w:t>3</w:t>
            </w:r>
          </w:p>
        </w:tc>
      </w:tr>
      <w:tr w:rsidR="00E40D8C" w:rsidRPr="003E76DA" w14:paraId="520FCCC5" w14:textId="77777777" w:rsidTr="00840114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B11" w14:textId="67CF6199" w:rsidR="00706261" w:rsidRDefault="0084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06261">
              <w:rPr>
                <w:rFonts w:ascii="Arial" w:hAnsi="Arial" w:cs="Arial"/>
              </w:rPr>
              <w:t>.d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3BE" w14:textId="00B3FB70" w:rsidR="00706261" w:rsidRDefault="00706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Handleplaner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E54" w14:textId="0643C06A" w:rsidR="00706261" w:rsidRDefault="005B589D" w:rsidP="00BF6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Handleplaner udarbejdes for den enkelte elev og evalueres med eleven og dennes forældre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8DF" w14:textId="7039559B" w:rsidR="00706261" w:rsidRPr="003E76DA" w:rsidRDefault="005B589D" w:rsidP="004D7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der sættes mål for elevens læring, som sikrer en progression i læringen og at mulige hjælpemidler anvendes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13A" w14:textId="175BAF41" w:rsidR="00706261" w:rsidRPr="00851D47" w:rsidRDefault="00E40D8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At handleplanen følges for dermed at sikre en progression. Det er væsentligt, at undervisningen sker i en læringsmæssig kontekst i klassen, da det skaber mening for eleven. Der kan etableres mindre hold som kursusforløb med elever fra flere klassetrin hvis det skønnes at give mening for den enkelte.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35C4" w14:textId="06A7E3CA" w:rsidR="00706261" w:rsidRPr="003E76DA" w:rsidRDefault="00E40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Elevens lærere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783F" w14:textId="6B7218C6" w:rsidR="00706261" w:rsidRPr="00E40D8C" w:rsidRDefault="00E40D8C" w:rsidP="00E40D8C">
            <w:pPr>
              <w:rPr>
                <w:rFonts w:ascii="Arial" w:hAnsi="Arial" w:cs="Arial"/>
              </w:rPr>
            </w:pPr>
            <w:r w:rsidRPr="00E40D8C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E40D8C">
              <w:rPr>
                <w:rFonts w:ascii="Arial" w:hAnsi="Arial" w:cs="Arial"/>
              </w:rPr>
              <w:t xml:space="preserve">halvår </w:t>
            </w:r>
            <w:r>
              <w:rPr>
                <w:rFonts w:ascii="Arial" w:hAnsi="Arial" w:cs="Arial"/>
              </w:rPr>
              <w:t>2023</w:t>
            </w:r>
          </w:p>
        </w:tc>
      </w:tr>
      <w:tr w:rsidR="00E40D8C" w:rsidRPr="003E76DA" w14:paraId="4FEF4DFD" w14:textId="77777777" w:rsidTr="00840114">
        <w:trPr>
          <w:trHeight w:val="2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F853" w14:textId="467D4236" w:rsidR="00706261" w:rsidRDefault="0084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bookmarkStart w:id="0" w:name="_GoBack"/>
            <w:bookmarkEnd w:id="0"/>
            <w:r w:rsidR="00706261">
              <w:rPr>
                <w:rFonts w:ascii="Arial" w:hAnsi="Arial" w:cs="Arial"/>
              </w:rPr>
              <w:t>.e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447" w14:textId="13C1992F" w:rsidR="00706261" w:rsidRDefault="00706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Elevens behov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F64" w14:textId="4446CA91" w:rsidR="00706261" w:rsidRDefault="005B589D" w:rsidP="00BF6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Tiltag skal altid være målrettet den enkelte elevs behov og evalueres løbende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F0A2" w14:textId="47EE9B6E" w:rsidR="00706261" w:rsidRPr="003E76DA" w:rsidRDefault="005B589D" w:rsidP="0012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der fortsat er fokus på a</w:t>
            </w:r>
            <w:r w:rsidR="00124ACF">
              <w:rPr>
                <w:rFonts w:ascii="Arial" w:hAnsi="Arial" w:cs="Arial"/>
              </w:rPr>
              <w:t xml:space="preserve">t den enkelte elevs behov mødes, så eleven så hurtigt, som muligt føler sig </w:t>
            </w:r>
            <w:r w:rsidR="00124ACF">
              <w:rPr>
                <w:rFonts w:ascii="Arial" w:hAnsi="Arial" w:cs="Arial"/>
              </w:rPr>
              <w:lastRenderedPageBreak/>
              <w:t>som en del af fællesskabet, hvor dansk er hovedsproget.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E0B" w14:textId="0AD10F74" w:rsidR="00706261" w:rsidRPr="005B589D" w:rsidRDefault="00E40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Samtaler med eleven og dennes forældre. Sparring i klasseteamet og med to-sprogs undervisere 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F66" w14:textId="31D1E819" w:rsidR="00706261" w:rsidRPr="003E76DA" w:rsidRDefault="00E40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Lærere i klassen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F6C3" w14:textId="7C8E51BE" w:rsidR="00706261" w:rsidRPr="00E40D8C" w:rsidRDefault="00E40D8C" w:rsidP="00E40D8C">
            <w:pPr>
              <w:rPr>
                <w:rFonts w:ascii="Arial" w:hAnsi="Arial" w:cs="Arial"/>
              </w:rPr>
            </w:pPr>
            <w:r w:rsidRPr="00E40D8C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E40D8C">
              <w:rPr>
                <w:rFonts w:ascii="Arial" w:hAnsi="Arial" w:cs="Arial"/>
              </w:rPr>
              <w:t>halvår 2023</w:t>
            </w:r>
          </w:p>
        </w:tc>
      </w:tr>
    </w:tbl>
    <w:p w14:paraId="3FAADA3E" w14:textId="1D90CB51" w:rsidR="006B38A8" w:rsidRDefault="006B38A8" w:rsidP="004D7B67">
      <w:pPr>
        <w:rPr>
          <w:rFonts w:ascii="Arial" w:hAnsi="Arial" w:cs="Arial"/>
          <w:color w:val="000000" w:themeColor="text1"/>
        </w:rPr>
      </w:pPr>
    </w:p>
    <w:p w14:paraId="23AB3168" w14:textId="5C9E4DE9" w:rsidR="00124ACF" w:rsidRDefault="00124ACF" w:rsidP="004D7B67">
      <w:pPr>
        <w:rPr>
          <w:rFonts w:ascii="Arial" w:hAnsi="Arial" w:cs="Arial"/>
          <w:b/>
        </w:rPr>
      </w:pPr>
    </w:p>
    <w:p w14:paraId="6B7E054D" w14:textId="77777777" w:rsidR="00124ACF" w:rsidRDefault="00124ACF" w:rsidP="004D7B67">
      <w:pPr>
        <w:rPr>
          <w:rFonts w:ascii="Arial" w:hAnsi="Arial" w:cs="Arial"/>
          <w:b/>
        </w:rPr>
      </w:pPr>
    </w:p>
    <w:p w14:paraId="19CF9188" w14:textId="77777777" w:rsidR="00124ACF" w:rsidRDefault="00124ACF" w:rsidP="004D7B67">
      <w:pPr>
        <w:rPr>
          <w:rFonts w:ascii="Arial" w:hAnsi="Arial" w:cs="Arial"/>
          <w:b/>
        </w:rPr>
      </w:pPr>
    </w:p>
    <w:p w14:paraId="18834009" w14:textId="77777777" w:rsidR="006B38A8" w:rsidRPr="00257E4C" w:rsidRDefault="006B38A8" w:rsidP="004D7B67">
      <w:pPr>
        <w:rPr>
          <w:rFonts w:ascii="Arial" w:hAnsi="Arial" w:cs="Arial"/>
          <w:b/>
        </w:rPr>
      </w:pPr>
      <w:r w:rsidRPr="00257E4C">
        <w:rPr>
          <w:rFonts w:ascii="Arial" w:hAnsi="Arial" w:cs="Arial"/>
          <w:b/>
        </w:rPr>
        <w:t>VURDERING OG KVALITETSEVALUERING AF SKOLENS PROFIL</w:t>
      </w:r>
    </w:p>
    <w:p w14:paraId="7E3C65FE" w14:textId="77777777" w:rsidR="006B38A8" w:rsidRPr="00257E4C" w:rsidRDefault="006B38A8" w:rsidP="004D7B67">
      <w:pPr>
        <w:rPr>
          <w:rFonts w:ascii="Arial" w:hAnsi="Arial" w:cs="Arial"/>
          <w:b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565"/>
        <w:gridCol w:w="9841"/>
      </w:tblGrid>
      <w:tr w:rsidR="006B38A8" w:rsidRPr="00257E4C" w14:paraId="7635679B" w14:textId="77777777" w:rsidTr="006B38A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21C179" w14:textId="77777777" w:rsidR="006B38A8" w:rsidRPr="00257E4C" w:rsidRDefault="006B38A8">
            <w:pPr>
              <w:rPr>
                <w:rFonts w:ascii="Arial" w:hAnsi="Arial" w:cs="Arial"/>
                <w:b/>
                <w:bCs/>
              </w:rPr>
            </w:pPr>
            <w:r w:rsidRPr="00257E4C">
              <w:rPr>
                <w:rFonts w:ascii="Arial" w:hAnsi="Arial" w:cs="Arial"/>
                <w:b/>
                <w:bCs/>
              </w:rPr>
              <w:t>Evalueringsområde</w:t>
            </w:r>
          </w:p>
        </w:tc>
        <w:tc>
          <w:tcPr>
            <w:tcW w:w="1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083712" w14:textId="77777777" w:rsidR="006B38A8" w:rsidRPr="00257E4C" w:rsidRDefault="006B38A8">
            <w:pPr>
              <w:rPr>
                <w:rFonts w:ascii="Arial" w:hAnsi="Arial" w:cs="Arial"/>
                <w:b/>
                <w:bCs/>
              </w:rPr>
            </w:pPr>
            <w:r w:rsidRPr="00257E4C">
              <w:rPr>
                <w:rFonts w:ascii="Arial" w:hAnsi="Arial" w:cs="Arial"/>
                <w:b/>
                <w:bCs/>
              </w:rPr>
              <w:t>Skolens profil</w:t>
            </w:r>
          </w:p>
        </w:tc>
      </w:tr>
      <w:tr w:rsidR="006B38A8" w:rsidRPr="00257E4C" w14:paraId="21909257" w14:textId="77777777" w:rsidTr="006B38A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D49CBE" w14:textId="77777777" w:rsidR="006B38A8" w:rsidRPr="00257E4C" w:rsidRDefault="006B38A8">
            <w:pPr>
              <w:rPr>
                <w:rFonts w:ascii="Arial" w:hAnsi="Arial" w:cs="Arial"/>
                <w:b/>
                <w:bCs/>
              </w:rPr>
            </w:pPr>
            <w:r w:rsidRPr="00257E4C">
              <w:rPr>
                <w:rFonts w:ascii="Arial" w:hAnsi="Arial" w:cs="Arial"/>
                <w:b/>
                <w:bCs/>
              </w:rPr>
              <w:t>Evalueringstidspunkt</w:t>
            </w:r>
          </w:p>
        </w:tc>
        <w:tc>
          <w:tcPr>
            <w:tcW w:w="110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8E138A" w14:textId="5020048E" w:rsidR="006B38A8" w:rsidRPr="00257E4C" w:rsidRDefault="00E40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2019 - januar 2020</w:t>
            </w:r>
          </w:p>
        </w:tc>
      </w:tr>
      <w:tr w:rsidR="006B38A8" w:rsidRPr="00257E4C" w14:paraId="7AE7380E" w14:textId="77777777" w:rsidTr="006B38A8"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4ADB2A" w14:textId="77777777" w:rsidR="006B38A8" w:rsidRPr="00257E4C" w:rsidRDefault="006B38A8">
            <w:pPr>
              <w:rPr>
                <w:rFonts w:ascii="Arial" w:hAnsi="Arial" w:cs="Arial"/>
                <w:b/>
                <w:bCs/>
              </w:rPr>
            </w:pPr>
            <w:r w:rsidRPr="00257E4C">
              <w:rPr>
                <w:rFonts w:ascii="Arial" w:hAnsi="Arial" w:cs="Arial"/>
                <w:b/>
                <w:bCs/>
              </w:rPr>
              <w:t>Evalueringsmetode</w:t>
            </w:r>
          </w:p>
        </w:tc>
        <w:tc>
          <w:tcPr>
            <w:tcW w:w="1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C69FA4" w14:textId="2083A662" w:rsidR="006B38A8" w:rsidRPr="00257E4C" w:rsidRDefault="00BF6042" w:rsidP="00BF6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Møder, dialog, skriftlig tilbagemeldinger fra lærerne</w:t>
            </w:r>
          </w:p>
        </w:tc>
      </w:tr>
      <w:tr w:rsidR="006B38A8" w:rsidRPr="00257E4C" w14:paraId="171DBA60" w14:textId="77777777" w:rsidTr="006B38A8"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5E7D5B" w14:textId="77777777" w:rsidR="006B38A8" w:rsidRPr="00257E4C" w:rsidRDefault="006B38A8">
            <w:pPr>
              <w:rPr>
                <w:rFonts w:ascii="Arial" w:hAnsi="Arial" w:cs="Arial"/>
                <w:b/>
                <w:bCs/>
              </w:rPr>
            </w:pPr>
            <w:r w:rsidRPr="00257E4C">
              <w:rPr>
                <w:rFonts w:ascii="Arial" w:hAnsi="Arial" w:cs="Arial"/>
                <w:b/>
                <w:bCs/>
              </w:rPr>
              <w:t>Resultat af evalueringen</w:t>
            </w:r>
          </w:p>
        </w:tc>
        <w:tc>
          <w:tcPr>
            <w:tcW w:w="1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FBC0BC" w14:textId="4BDE2252" w:rsidR="006B38A8" w:rsidRPr="00257E4C" w:rsidRDefault="00C53497" w:rsidP="005B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Evalueringen af målene fra 201</w:t>
            </w:r>
            <w:r w:rsidR="00E40D8C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viser, at skolen har opfyldt de konkrete mål og der arbejdes fortsat i samme tråd, som beskrevet i 201</w:t>
            </w:r>
            <w:r w:rsidR="00E40D8C">
              <w:rPr>
                <w:rFonts w:ascii="Arial" w:hAnsi="Arial" w:cs="Arial"/>
              </w:rPr>
              <w:t>6</w:t>
            </w:r>
            <w:r w:rsidRPr="000044C7">
              <w:rPr>
                <w:rFonts w:ascii="Arial" w:hAnsi="Arial" w:cs="Arial"/>
                <w:color w:val="FF0000"/>
              </w:rPr>
              <w:t xml:space="preserve">. </w:t>
            </w:r>
            <w:r w:rsidR="005B589D" w:rsidRPr="00266D2D">
              <w:rPr>
                <w:rFonts w:ascii="Arial" w:hAnsi="Arial" w:cs="Arial"/>
                <w:color w:val="000000" w:themeColor="text1"/>
              </w:rPr>
              <w:t>Der har været et godt udbytte af nye hjælpemidler.</w:t>
            </w:r>
            <w:r w:rsidR="00E40D8C">
              <w:rPr>
                <w:rFonts w:ascii="Arial" w:hAnsi="Arial" w:cs="Arial"/>
                <w:color w:val="000000" w:themeColor="text1"/>
              </w:rPr>
              <w:t xml:space="preserve"> Da eleverne kommer med forskellige sproglige forudsætninger og nye værktøjer udvikles er det væsentligt fortsat at have fokus på dette område.</w:t>
            </w:r>
          </w:p>
        </w:tc>
      </w:tr>
      <w:tr w:rsidR="006B38A8" w:rsidRPr="00257E4C" w14:paraId="79994272" w14:textId="77777777" w:rsidTr="006B38A8"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83B2B0" w14:textId="77777777" w:rsidR="006B38A8" w:rsidRPr="00257E4C" w:rsidRDefault="006B38A8">
            <w:pPr>
              <w:rPr>
                <w:rFonts w:ascii="Arial" w:hAnsi="Arial" w:cs="Arial"/>
                <w:b/>
                <w:bCs/>
              </w:rPr>
            </w:pPr>
            <w:r w:rsidRPr="00257E4C">
              <w:rPr>
                <w:rFonts w:ascii="Arial" w:hAnsi="Arial" w:cs="Arial"/>
                <w:b/>
                <w:bCs/>
              </w:rPr>
              <w:t>Mål for evalueringsområde</w:t>
            </w:r>
          </w:p>
        </w:tc>
        <w:tc>
          <w:tcPr>
            <w:tcW w:w="1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6B0485" w14:textId="77777777" w:rsidR="006B38A8" w:rsidRPr="00257E4C" w:rsidRDefault="00257E4C" w:rsidP="00257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Fokus på nye undervisningsmål og læringsmål.</w:t>
            </w:r>
          </w:p>
        </w:tc>
      </w:tr>
      <w:tr w:rsidR="006B38A8" w:rsidRPr="00257E4C" w14:paraId="7732B927" w14:textId="77777777" w:rsidTr="006B38A8"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971158" w14:textId="77777777" w:rsidR="006B38A8" w:rsidRPr="00257E4C" w:rsidRDefault="006B38A8">
            <w:pPr>
              <w:rPr>
                <w:rFonts w:ascii="Arial" w:hAnsi="Arial" w:cs="Arial"/>
                <w:b/>
                <w:bCs/>
              </w:rPr>
            </w:pPr>
            <w:r w:rsidRPr="00257E4C">
              <w:rPr>
                <w:rFonts w:ascii="Arial" w:hAnsi="Arial" w:cs="Arial"/>
                <w:b/>
                <w:bCs/>
              </w:rPr>
              <w:t>Handleplan for evalueringen</w:t>
            </w:r>
          </w:p>
        </w:tc>
        <w:tc>
          <w:tcPr>
            <w:tcW w:w="1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810F3F" w14:textId="2B5E805E" w:rsidR="006B38A8" w:rsidRPr="00257E4C" w:rsidRDefault="00257E4C" w:rsidP="00257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Halvårligt skal der ske en opfølgning på læringsmål for de </w:t>
            </w:r>
            <w:r w:rsidR="00E40D8C">
              <w:rPr>
                <w:rFonts w:ascii="Arial" w:hAnsi="Arial" w:cs="Arial"/>
              </w:rPr>
              <w:t xml:space="preserve">enkelte </w:t>
            </w:r>
            <w:r>
              <w:rPr>
                <w:rFonts w:ascii="Arial" w:hAnsi="Arial" w:cs="Arial"/>
              </w:rPr>
              <w:t xml:space="preserve">elever i </w:t>
            </w:r>
            <w:r w:rsidR="00E40D8C">
              <w:rPr>
                <w:rFonts w:ascii="Arial" w:hAnsi="Arial" w:cs="Arial"/>
              </w:rPr>
              <w:t xml:space="preserve">klassen. Ved planlægningen af det kommende skoleår vurderes behovet for </w:t>
            </w:r>
            <w:proofErr w:type="spellStart"/>
            <w:r w:rsidR="00E40D8C">
              <w:rPr>
                <w:rFonts w:ascii="Arial" w:hAnsi="Arial" w:cs="Arial"/>
              </w:rPr>
              <w:t>tosprogsundervisning</w:t>
            </w:r>
            <w:proofErr w:type="spellEnd"/>
            <w:r w:rsidR="00E40D8C">
              <w:rPr>
                <w:rFonts w:ascii="Arial" w:hAnsi="Arial" w:cs="Arial"/>
              </w:rPr>
              <w:t xml:space="preserve"> for de elever, der på det tidspunkt er kendt på skolen. Der må nødvendigvis være  en vis fleksibilitet, da der kan komme nye elever i løbet af et skoleår.</w:t>
            </w:r>
          </w:p>
        </w:tc>
      </w:tr>
      <w:tr w:rsidR="006B38A8" w:rsidRPr="00257E4C" w14:paraId="1D8603D0" w14:textId="77777777" w:rsidTr="006B38A8">
        <w:tc>
          <w:tcPr>
            <w:tcW w:w="3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F60221" w14:textId="77777777" w:rsidR="006B38A8" w:rsidRPr="00257E4C" w:rsidRDefault="006B38A8">
            <w:pPr>
              <w:rPr>
                <w:rFonts w:ascii="Arial" w:hAnsi="Arial" w:cs="Arial"/>
                <w:b/>
                <w:bCs/>
              </w:rPr>
            </w:pPr>
            <w:r w:rsidRPr="00257E4C">
              <w:rPr>
                <w:rFonts w:ascii="Arial" w:hAnsi="Arial" w:cs="Arial"/>
                <w:b/>
                <w:bCs/>
              </w:rPr>
              <w:t>Næste evaluering</w:t>
            </w:r>
          </w:p>
        </w:tc>
        <w:tc>
          <w:tcPr>
            <w:tcW w:w="110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BC9AA8" w14:textId="1F34818E" w:rsidR="006B38A8" w:rsidRPr="00257E4C" w:rsidRDefault="000044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halvår 202</w:t>
            </w:r>
            <w:r w:rsidR="00E40D8C">
              <w:rPr>
                <w:rFonts w:ascii="Arial" w:hAnsi="Arial" w:cs="Arial"/>
              </w:rPr>
              <w:t>3</w:t>
            </w:r>
          </w:p>
        </w:tc>
      </w:tr>
    </w:tbl>
    <w:p w14:paraId="394D01CD" w14:textId="77777777" w:rsidR="006B38A8" w:rsidRDefault="006B38A8" w:rsidP="004D7B67">
      <w:pPr>
        <w:rPr>
          <w:rFonts w:ascii="Arial" w:hAnsi="Arial" w:cs="Arial"/>
          <w:b/>
        </w:rPr>
      </w:pPr>
    </w:p>
    <w:p w14:paraId="2CE4E0AF" w14:textId="77777777" w:rsidR="008F7BAA" w:rsidRPr="00257E4C" w:rsidRDefault="008F7BAA" w:rsidP="004D7B67">
      <w:pPr>
        <w:rPr>
          <w:rFonts w:ascii="Arial" w:hAnsi="Arial" w:cs="Arial"/>
          <w:b/>
        </w:rPr>
      </w:pPr>
    </w:p>
    <w:sectPr w:rsidR="008F7BAA" w:rsidRPr="00257E4C" w:rsidSect="00AB3335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2A6D3" w14:textId="77777777" w:rsidR="002D0CB4" w:rsidRDefault="002D0CB4" w:rsidP="00E001D7">
      <w:r>
        <w:separator/>
      </w:r>
    </w:p>
  </w:endnote>
  <w:endnote w:type="continuationSeparator" w:id="0">
    <w:p w14:paraId="41D72740" w14:textId="77777777" w:rsidR="002D0CB4" w:rsidRDefault="002D0CB4" w:rsidP="00E0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160E1" w14:textId="77777777" w:rsidR="002D0CB4" w:rsidRDefault="002D0CB4" w:rsidP="00E001D7">
      <w:r>
        <w:separator/>
      </w:r>
    </w:p>
  </w:footnote>
  <w:footnote w:type="continuationSeparator" w:id="0">
    <w:p w14:paraId="05B99849" w14:textId="77777777" w:rsidR="002D0CB4" w:rsidRDefault="002D0CB4" w:rsidP="00E0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2C1E2" w14:textId="788582AB" w:rsidR="00E001D7" w:rsidRPr="004D7B67" w:rsidRDefault="00E001D7" w:rsidP="00B3593E">
    <w:pPr>
      <w:pStyle w:val="Sidehoved"/>
      <w:rPr>
        <w:rFonts w:ascii="Arial" w:hAnsi="Arial" w:cs="Arial"/>
        <w:b/>
        <w:i/>
        <w:sz w:val="44"/>
        <w:szCs w:val="44"/>
      </w:rPr>
    </w:pPr>
    <w:r w:rsidRPr="004D7B67"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614F097" wp14:editId="2C5E9AD0">
          <wp:simplePos x="0" y="0"/>
          <wp:positionH relativeFrom="margin">
            <wp:posOffset>6331585</wp:posOffset>
          </wp:positionH>
          <wp:positionV relativeFrom="margin">
            <wp:posOffset>-933450</wp:posOffset>
          </wp:positionV>
          <wp:extent cx="2371725" cy="845185"/>
          <wp:effectExtent l="0" t="0" r="952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B67" w:rsidRPr="004D7B67">
      <w:rPr>
        <w:rFonts w:ascii="Arial" w:hAnsi="Arial" w:cs="Arial"/>
        <w:b/>
        <w:i/>
        <w:sz w:val="44"/>
        <w:szCs w:val="44"/>
      </w:rPr>
      <w:t xml:space="preserve">SELVEVALUERING: </w:t>
    </w:r>
    <w:r w:rsidR="00B02924">
      <w:rPr>
        <w:rFonts w:ascii="Arial" w:hAnsi="Arial" w:cs="Arial"/>
        <w:b/>
        <w:i/>
        <w:sz w:val="44"/>
        <w:szCs w:val="44"/>
      </w:rPr>
      <w:t>Dansk som andetsprog</w:t>
    </w:r>
  </w:p>
  <w:p w14:paraId="41E4CC8C" w14:textId="6FFB8823" w:rsidR="004D7B67" w:rsidRPr="006B38A8" w:rsidRDefault="00D17C84" w:rsidP="006A7CEC">
    <w:pPr>
      <w:pStyle w:val="Sidehoved"/>
      <w:rPr>
        <w:rFonts w:ascii="Arial" w:hAnsi="Arial" w:cs="Arial"/>
      </w:rPr>
    </w:pPr>
    <w:r>
      <w:rPr>
        <w:rFonts w:ascii="Arial" w:hAnsi="Arial" w:cs="Arial"/>
      </w:rPr>
      <w:t>OPDATERET JANUAR 20</w:t>
    </w:r>
    <w:r w:rsidR="00E40D8C">
      <w:rPr>
        <w:rFonts w:ascii="Arial" w:hAnsi="Arial" w:cs="Arial"/>
      </w:rPr>
      <w:t>20</w:t>
    </w:r>
  </w:p>
  <w:p w14:paraId="018801B6" w14:textId="77777777" w:rsidR="004D7B67" w:rsidRDefault="004D7B67" w:rsidP="004D7B67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97"/>
    <w:multiLevelType w:val="hybridMultilevel"/>
    <w:tmpl w:val="32AEBB2E"/>
    <w:lvl w:ilvl="0" w:tplc="EA4ACE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19F1"/>
    <w:multiLevelType w:val="hybridMultilevel"/>
    <w:tmpl w:val="9AC05DAC"/>
    <w:lvl w:ilvl="0" w:tplc="D52CB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01F6"/>
    <w:multiLevelType w:val="hybridMultilevel"/>
    <w:tmpl w:val="D0586600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05644BC"/>
    <w:multiLevelType w:val="hybridMultilevel"/>
    <w:tmpl w:val="41247BE0"/>
    <w:lvl w:ilvl="0" w:tplc="BB60CBA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54A84"/>
    <w:multiLevelType w:val="hybridMultilevel"/>
    <w:tmpl w:val="94B2FC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4149"/>
    <w:multiLevelType w:val="hybridMultilevel"/>
    <w:tmpl w:val="5AACE1B8"/>
    <w:lvl w:ilvl="0" w:tplc="BB60CBA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17E8E"/>
    <w:multiLevelType w:val="hybridMultilevel"/>
    <w:tmpl w:val="D81A106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2DB1376"/>
    <w:multiLevelType w:val="hybridMultilevel"/>
    <w:tmpl w:val="CD1E72F6"/>
    <w:lvl w:ilvl="0" w:tplc="BB60CBA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F09A1"/>
    <w:multiLevelType w:val="hybridMultilevel"/>
    <w:tmpl w:val="BCDCE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7480E"/>
    <w:multiLevelType w:val="hybridMultilevel"/>
    <w:tmpl w:val="6BA068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35"/>
    <w:rsid w:val="000044C7"/>
    <w:rsid w:val="00015407"/>
    <w:rsid w:val="000D45E3"/>
    <w:rsid w:val="00101B56"/>
    <w:rsid w:val="00124ACF"/>
    <w:rsid w:val="001360F5"/>
    <w:rsid w:val="001B3D8E"/>
    <w:rsid w:val="00244A4C"/>
    <w:rsid w:val="00257E4C"/>
    <w:rsid w:val="00266D2D"/>
    <w:rsid w:val="002B1DED"/>
    <w:rsid w:val="002D0CB4"/>
    <w:rsid w:val="002F6DA7"/>
    <w:rsid w:val="003E76DA"/>
    <w:rsid w:val="004D7B67"/>
    <w:rsid w:val="00540C8E"/>
    <w:rsid w:val="00551AFA"/>
    <w:rsid w:val="005B589D"/>
    <w:rsid w:val="00623390"/>
    <w:rsid w:val="006A28C4"/>
    <w:rsid w:val="006A7CEC"/>
    <w:rsid w:val="006B38A8"/>
    <w:rsid w:val="006F0990"/>
    <w:rsid w:val="00706261"/>
    <w:rsid w:val="00737A88"/>
    <w:rsid w:val="007C0D4E"/>
    <w:rsid w:val="007D4008"/>
    <w:rsid w:val="007F627D"/>
    <w:rsid w:val="00840114"/>
    <w:rsid w:val="00851D47"/>
    <w:rsid w:val="008F7BAA"/>
    <w:rsid w:val="0093161F"/>
    <w:rsid w:val="00A05F1F"/>
    <w:rsid w:val="00A60510"/>
    <w:rsid w:val="00A84B8E"/>
    <w:rsid w:val="00AB3335"/>
    <w:rsid w:val="00B02924"/>
    <w:rsid w:val="00B3593E"/>
    <w:rsid w:val="00B53B31"/>
    <w:rsid w:val="00BA5612"/>
    <w:rsid w:val="00BF6042"/>
    <w:rsid w:val="00BF69A4"/>
    <w:rsid w:val="00C1660A"/>
    <w:rsid w:val="00C53497"/>
    <w:rsid w:val="00D17C84"/>
    <w:rsid w:val="00E001D7"/>
    <w:rsid w:val="00E40D8C"/>
    <w:rsid w:val="00E70558"/>
    <w:rsid w:val="00E73FF5"/>
    <w:rsid w:val="00EB7859"/>
    <w:rsid w:val="00F161DD"/>
    <w:rsid w:val="00F75775"/>
    <w:rsid w:val="00F93147"/>
    <w:rsid w:val="00FC13D1"/>
    <w:rsid w:val="00F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C4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B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B3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001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001D7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001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001D7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01D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01D7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4D7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510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Grindsted Privatskole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Betina Bremer</dc:creator>
  <cp:lastModifiedBy>Annette Buchhave Lundgaard</cp:lastModifiedBy>
  <cp:revision>4</cp:revision>
  <cp:lastPrinted>2019-10-30T07:47:00Z</cp:lastPrinted>
  <dcterms:created xsi:type="dcterms:W3CDTF">2019-10-30T07:50:00Z</dcterms:created>
  <dcterms:modified xsi:type="dcterms:W3CDTF">2020-03-02T14:37:00Z</dcterms:modified>
</cp:coreProperties>
</file>